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bookmarkStart w:id="0" w:name="_GoBack"/>
      <w:bookmarkEnd w:id="0"/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C175C">
        <w:rPr>
          <w:rFonts w:asciiTheme="minorHAnsi" w:hAnsiTheme="minorHAnsi" w:cs="Arial"/>
          <w:b/>
        </w:rPr>
        <w:t xml:space="preserve">          </w:t>
      </w:r>
      <w:r w:rsidR="00341C4E">
        <w:rPr>
          <w:rFonts w:asciiTheme="minorHAnsi" w:hAnsiTheme="minorHAnsi" w:cs="Arial"/>
          <w:b/>
        </w:rPr>
        <w:t xml:space="preserve">        </w:t>
      </w:r>
      <w:r w:rsidR="000C175C">
        <w:rPr>
          <w:rFonts w:asciiTheme="minorHAnsi" w:hAnsiTheme="minorHAnsi" w:cs="Arial"/>
          <w:b/>
        </w:rPr>
        <w:t xml:space="preserve">    </w:t>
      </w:r>
      <w:r w:rsidR="00654863">
        <w:rPr>
          <w:rFonts w:asciiTheme="minorHAnsi" w:hAnsiTheme="minorHAnsi" w:cs="Arial"/>
          <w:b/>
        </w:rPr>
        <w:t>/20</w:t>
      </w:r>
      <w:r w:rsidR="000C175C">
        <w:rPr>
          <w:rFonts w:asciiTheme="minorHAnsi" w:hAnsiTheme="minorHAnsi" w:cs="Arial"/>
          <w:b/>
        </w:rPr>
        <w:t>2</w:t>
      </w:r>
      <w:r w:rsidR="00341C4E">
        <w:rPr>
          <w:rFonts w:asciiTheme="minorHAnsi" w:hAnsiTheme="minorHAnsi" w:cs="Arial"/>
          <w:b/>
        </w:rPr>
        <w:t>4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821969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0C175C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1D6506">
        <w:rPr>
          <w:rFonts w:asciiTheme="minorHAnsi" w:hAnsiTheme="minorHAnsi" w:cs="Arial"/>
          <w:sz w:val="22"/>
          <w:szCs w:val="22"/>
        </w:rPr>
        <w:t>Amparo</w:t>
      </w:r>
      <w:r w:rsidR="00FF5F84">
        <w:rPr>
          <w:rFonts w:asciiTheme="minorHAnsi" w:hAnsiTheme="minorHAnsi" w:cs="Arial"/>
          <w:sz w:val="22"/>
          <w:szCs w:val="22"/>
        </w:rPr>
        <w:t>s</w:t>
      </w:r>
      <w:r w:rsidR="00821969">
        <w:rPr>
          <w:rFonts w:asciiTheme="minorHAnsi" w:hAnsiTheme="minorHAnsi" w:cs="Arial"/>
          <w:sz w:val="22"/>
          <w:szCs w:val="22"/>
        </w:rPr>
        <w:t xml:space="preserve"> Rol</w:t>
      </w:r>
      <w:r w:rsidR="00FF5F84">
        <w:rPr>
          <w:rFonts w:asciiTheme="minorHAnsi" w:hAnsiTheme="minorHAnsi" w:cs="Arial"/>
          <w:sz w:val="22"/>
          <w:szCs w:val="22"/>
        </w:rPr>
        <w:t>es</w:t>
      </w:r>
      <w:r w:rsidR="00821969">
        <w:rPr>
          <w:rFonts w:asciiTheme="minorHAnsi" w:hAnsiTheme="minorHAnsi" w:cs="Arial"/>
          <w:sz w:val="22"/>
          <w:szCs w:val="22"/>
        </w:rPr>
        <w:t xml:space="preserve"> </w:t>
      </w:r>
      <w:r w:rsidR="00FF5F84">
        <w:rPr>
          <w:rFonts w:asciiTheme="minorHAnsi" w:hAnsiTheme="minorHAnsi" w:cs="Arial"/>
          <w:sz w:val="22"/>
          <w:szCs w:val="22"/>
        </w:rPr>
        <w:t>C7259-24 y C7314-24</w:t>
      </w:r>
    </w:p>
    <w:p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0C175C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1D6506">
        <w:rPr>
          <w:rFonts w:asciiTheme="minorHAnsi" w:hAnsiTheme="minorHAnsi" w:cs="Arial"/>
          <w:sz w:val="22"/>
          <w:szCs w:val="22"/>
        </w:rPr>
        <w:t>Responde amparo del asunto.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0C175C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976B2B">
        <w:rPr>
          <w:rFonts w:asciiTheme="minorHAnsi" w:hAnsiTheme="minorHAnsi" w:cs="Arial"/>
          <w:b/>
          <w:sz w:val="22"/>
          <w:szCs w:val="22"/>
        </w:rPr>
        <w:t>12 de agosto de</w:t>
      </w:r>
      <w:r w:rsidR="00341C4E">
        <w:rPr>
          <w:rFonts w:asciiTheme="minorHAnsi" w:hAnsiTheme="minorHAnsi" w:cs="Arial"/>
          <w:b/>
          <w:sz w:val="22"/>
          <w:szCs w:val="22"/>
        </w:rPr>
        <w:t xml:space="preserve"> 2024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654863" w:rsidRDefault="00895B84" w:rsidP="00185EE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026552">
        <w:rPr>
          <w:rFonts w:asciiTheme="minorHAnsi" w:hAnsiTheme="minorHAnsi" w:cs="Arial"/>
          <w:b/>
          <w:sz w:val="22"/>
          <w:szCs w:val="22"/>
        </w:rPr>
        <w:t>LESLIE</w:t>
      </w:r>
      <w:r w:rsidR="00976B2B">
        <w:rPr>
          <w:rFonts w:asciiTheme="minorHAnsi" w:hAnsiTheme="minorHAnsi" w:cs="Arial"/>
          <w:b/>
          <w:sz w:val="22"/>
          <w:szCs w:val="22"/>
        </w:rPr>
        <w:t xml:space="preserve"> </w:t>
      </w:r>
      <w:r w:rsidR="00026552">
        <w:rPr>
          <w:rFonts w:asciiTheme="minorHAnsi" w:hAnsiTheme="minorHAnsi" w:cs="Arial"/>
          <w:b/>
          <w:sz w:val="22"/>
          <w:szCs w:val="22"/>
        </w:rPr>
        <w:t>M</w:t>
      </w:r>
      <w:r w:rsidR="00976B2B">
        <w:rPr>
          <w:rFonts w:asciiTheme="minorHAnsi" w:hAnsiTheme="minorHAnsi" w:cs="Arial"/>
          <w:b/>
          <w:sz w:val="22"/>
          <w:szCs w:val="22"/>
        </w:rPr>
        <w:t>ONTOYA RIVEROS</w:t>
      </w:r>
    </w:p>
    <w:p w:rsidR="00185EE3" w:rsidRPr="00654863" w:rsidRDefault="00185EE3" w:rsidP="00185EE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341C4E">
        <w:rPr>
          <w:rFonts w:asciiTheme="minorHAnsi" w:hAnsiTheme="minorHAnsi" w:cs="Arial"/>
          <w:b/>
          <w:sz w:val="22"/>
          <w:szCs w:val="22"/>
        </w:rPr>
        <w:t>JEFA UNIDAD DE ADMISIBILIDAD Y SARC</w:t>
      </w:r>
    </w:p>
    <w:p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EF508A" w:rsidRDefault="00821969" w:rsidP="00EF508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</w:t>
      </w:r>
      <w:r w:rsidR="00162DFC">
        <w:rPr>
          <w:rFonts w:asciiTheme="minorHAnsi" w:hAnsiTheme="minorHAnsi" w:cs="Arial"/>
          <w:sz w:val="22"/>
          <w:szCs w:val="22"/>
        </w:rPr>
        <w:t xml:space="preserve">Oficio N° </w:t>
      </w:r>
      <w:r w:rsidR="00574285">
        <w:rPr>
          <w:rFonts w:asciiTheme="minorHAnsi" w:hAnsiTheme="minorHAnsi" w:cs="Arial"/>
          <w:sz w:val="22"/>
          <w:szCs w:val="22"/>
        </w:rPr>
        <w:t>17292</w:t>
      </w:r>
      <w:r w:rsidR="00162DFC">
        <w:rPr>
          <w:rFonts w:asciiTheme="minorHAnsi" w:hAnsiTheme="minorHAnsi" w:cs="Arial"/>
          <w:sz w:val="22"/>
          <w:szCs w:val="22"/>
        </w:rPr>
        <w:t xml:space="preserve"> de fecha </w:t>
      </w:r>
      <w:r w:rsidR="00574285">
        <w:rPr>
          <w:rFonts w:asciiTheme="minorHAnsi" w:hAnsiTheme="minorHAnsi" w:cs="Arial"/>
          <w:sz w:val="22"/>
          <w:szCs w:val="22"/>
        </w:rPr>
        <w:t>26 de julio</w:t>
      </w:r>
      <w:r w:rsidR="00B82130">
        <w:rPr>
          <w:rFonts w:asciiTheme="minorHAnsi" w:hAnsiTheme="minorHAnsi" w:cs="Arial"/>
          <w:sz w:val="22"/>
          <w:szCs w:val="22"/>
        </w:rPr>
        <w:t xml:space="preserve"> de </w:t>
      </w:r>
      <w:r w:rsidR="00FA4F25">
        <w:rPr>
          <w:rFonts w:asciiTheme="minorHAnsi" w:hAnsiTheme="minorHAnsi" w:cs="Arial"/>
          <w:sz w:val="22"/>
          <w:szCs w:val="22"/>
        </w:rPr>
        <w:t>2024,</w:t>
      </w:r>
      <w:r w:rsidR="00162DFC">
        <w:rPr>
          <w:rFonts w:asciiTheme="minorHAnsi" w:hAnsiTheme="minorHAnsi" w:cs="Arial"/>
          <w:sz w:val="22"/>
          <w:szCs w:val="22"/>
        </w:rPr>
        <w:t xml:space="preserve"> a través del cual </w:t>
      </w:r>
      <w:r w:rsidR="00370398">
        <w:rPr>
          <w:rFonts w:asciiTheme="minorHAnsi" w:hAnsiTheme="minorHAnsi" w:cs="Arial"/>
          <w:sz w:val="22"/>
          <w:szCs w:val="22"/>
        </w:rPr>
        <w:t xml:space="preserve">se notifica </w:t>
      </w:r>
      <w:r w:rsidR="00574285">
        <w:rPr>
          <w:rFonts w:asciiTheme="minorHAnsi" w:hAnsiTheme="minorHAnsi" w:cs="Arial"/>
          <w:sz w:val="22"/>
          <w:szCs w:val="22"/>
        </w:rPr>
        <w:t>los</w:t>
      </w:r>
      <w:r w:rsidR="00370398">
        <w:rPr>
          <w:rFonts w:asciiTheme="minorHAnsi" w:hAnsiTheme="minorHAnsi" w:cs="Arial"/>
          <w:sz w:val="22"/>
          <w:szCs w:val="22"/>
        </w:rPr>
        <w:t xml:space="preserve"> Amparo</w:t>
      </w:r>
      <w:r w:rsidR="00574285">
        <w:rPr>
          <w:rFonts w:asciiTheme="minorHAnsi" w:hAnsiTheme="minorHAnsi" w:cs="Arial"/>
          <w:sz w:val="22"/>
          <w:szCs w:val="22"/>
        </w:rPr>
        <w:t>s</w:t>
      </w:r>
      <w:r w:rsidR="00370398">
        <w:rPr>
          <w:rFonts w:asciiTheme="minorHAnsi" w:hAnsiTheme="minorHAnsi" w:cs="Arial"/>
          <w:sz w:val="22"/>
          <w:szCs w:val="22"/>
        </w:rPr>
        <w:t xml:space="preserve"> Rol</w:t>
      </w:r>
      <w:r w:rsidR="00574285">
        <w:rPr>
          <w:rFonts w:asciiTheme="minorHAnsi" w:hAnsiTheme="minorHAnsi" w:cs="Arial"/>
          <w:sz w:val="22"/>
          <w:szCs w:val="22"/>
        </w:rPr>
        <w:t>es</w:t>
      </w:r>
      <w:r w:rsidR="00370398">
        <w:rPr>
          <w:rFonts w:asciiTheme="minorHAnsi" w:hAnsiTheme="minorHAnsi" w:cs="Arial"/>
          <w:sz w:val="22"/>
          <w:szCs w:val="22"/>
        </w:rPr>
        <w:t xml:space="preserve"> C</w:t>
      </w:r>
      <w:r w:rsidR="00574285">
        <w:rPr>
          <w:rFonts w:asciiTheme="minorHAnsi" w:hAnsiTheme="minorHAnsi" w:cs="Arial"/>
          <w:sz w:val="22"/>
          <w:szCs w:val="22"/>
        </w:rPr>
        <w:t>7259</w:t>
      </w:r>
      <w:r w:rsidR="00370398">
        <w:rPr>
          <w:rFonts w:asciiTheme="minorHAnsi" w:hAnsiTheme="minorHAnsi" w:cs="Arial"/>
          <w:sz w:val="22"/>
          <w:szCs w:val="22"/>
        </w:rPr>
        <w:t xml:space="preserve">-24 </w:t>
      </w:r>
      <w:r w:rsidR="00574285">
        <w:rPr>
          <w:rFonts w:asciiTheme="minorHAnsi" w:hAnsiTheme="minorHAnsi" w:cs="Arial"/>
          <w:sz w:val="22"/>
          <w:szCs w:val="22"/>
        </w:rPr>
        <w:t xml:space="preserve">y C7314-24 deducidos por doña Isabel Tagle </w:t>
      </w:r>
      <w:proofErr w:type="spellStart"/>
      <w:r w:rsidR="00574285">
        <w:rPr>
          <w:rFonts w:asciiTheme="minorHAnsi" w:hAnsiTheme="minorHAnsi" w:cs="Arial"/>
          <w:sz w:val="22"/>
          <w:szCs w:val="22"/>
        </w:rPr>
        <w:t>Casali</w:t>
      </w:r>
      <w:proofErr w:type="spellEnd"/>
      <w:r w:rsidR="00574285">
        <w:rPr>
          <w:rFonts w:asciiTheme="minorHAnsi" w:hAnsiTheme="minorHAnsi" w:cs="Arial"/>
          <w:sz w:val="22"/>
          <w:szCs w:val="22"/>
        </w:rPr>
        <w:t>, en representación del Comité Ambiental Comunal</w:t>
      </w:r>
      <w:r w:rsidR="00EF508A">
        <w:rPr>
          <w:rFonts w:asciiTheme="minorHAnsi" w:hAnsiTheme="minorHAnsi" w:cs="Arial"/>
          <w:sz w:val="22"/>
          <w:szCs w:val="22"/>
        </w:rPr>
        <w:t xml:space="preserve"> cuyas reclamaciones se fundamentan en recibir una respuesta negativa a su requerimiento.</w:t>
      </w:r>
    </w:p>
    <w:p w:rsidR="00BB409D" w:rsidRPr="0087771C" w:rsidRDefault="00EF508A" w:rsidP="00EF508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87771C">
        <w:rPr>
          <w:rFonts w:asciiTheme="minorHAnsi" w:hAnsiTheme="minorHAnsi" w:cstheme="minorHAnsi"/>
          <w:b/>
          <w:sz w:val="22"/>
          <w:szCs w:val="22"/>
          <w:lang w:val="es-CL"/>
        </w:rPr>
        <w:t xml:space="preserve"> </w:t>
      </w:r>
    </w:p>
    <w:p w:rsidR="00F67136" w:rsidRDefault="00026249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 xml:space="preserve">Al respecto, </w:t>
      </w:r>
      <w:r w:rsidR="00FE3EE3">
        <w:rPr>
          <w:rFonts w:asciiTheme="minorHAnsi" w:hAnsiTheme="minorHAnsi" w:cstheme="minorHAnsi"/>
          <w:sz w:val="22"/>
          <w:szCs w:val="22"/>
          <w:lang w:val="es-CL"/>
        </w:rPr>
        <w:t>a través del</w:t>
      </w:r>
      <w:r w:rsidR="00EF508A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FE3EE3">
        <w:rPr>
          <w:rFonts w:asciiTheme="minorHAnsi" w:hAnsiTheme="minorHAnsi" w:cstheme="minorHAnsi"/>
          <w:sz w:val="22"/>
          <w:szCs w:val="22"/>
          <w:lang w:val="es-CL"/>
        </w:rPr>
        <w:t xml:space="preserve">Oficio N° </w:t>
      </w:r>
      <w:r w:rsidR="00EF508A">
        <w:rPr>
          <w:rFonts w:asciiTheme="minorHAnsi" w:hAnsiTheme="minorHAnsi" w:cstheme="minorHAnsi"/>
          <w:sz w:val="22"/>
          <w:szCs w:val="22"/>
          <w:lang w:val="es-CL"/>
        </w:rPr>
        <w:t>503</w:t>
      </w:r>
      <w:r w:rsidR="00301448">
        <w:rPr>
          <w:rFonts w:asciiTheme="minorHAnsi" w:hAnsiTheme="minorHAnsi" w:cstheme="minorHAnsi"/>
          <w:sz w:val="22"/>
          <w:szCs w:val="22"/>
          <w:lang w:val="es-CL"/>
        </w:rPr>
        <w:t>/2024</w:t>
      </w:r>
      <w:r w:rsidR="00FE3EE3">
        <w:rPr>
          <w:rFonts w:asciiTheme="minorHAnsi" w:hAnsiTheme="minorHAnsi" w:cstheme="minorHAnsi"/>
          <w:sz w:val="22"/>
          <w:szCs w:val="22"/>
          <w:lang w:val="es-CL"/>
        </w:rPr>
        <w:t xml:space="preserve"> se </w:t>
      </w:r>
      <w:r w:rsidR="00301448">
        <w:rPr>
          <w:rFonts w:asciiTheme="minorHAnsi" w:hAnsiTheme="minorHAnsi" w:cstheme="minorHAnsi"/>
          <w:sz w:val="22"/>
          <w:szCs w:val="22"/>
          <w:lang w:val="es-CL"/>
        </w:rPr>
        <w:t>informa que</w:t>
      </w:r>
      <w:r w:rsidR="00AF70C3">
        <w:rPr>
          <w:rFonts w:asciiTheme="minorHAnsi" w:hAnsiTheme="minorHAnsi" w:cstheme="minorHAnsi"/>
          <w:sz w:val="22"/>
          <w:szCs w:val="22"/>
          <w:lang w:val="es-CL"/>
        </w:rPr>
        <w:t xml:space="preserve">, no existe convenio respecto </w:t>
      </w:r>
      <w:r w:rsidR="00100729">
        <w:rPr>
          <w:rFonts w:asciiTheme="minorHAnsi" w:hAnsiTheme="minorHAnsi" w:cstheme="minorHAnsi"/>
          <w:sz w:val="22"/>
          <w:szCs w:val="22"/>
          <w:lang w:val="es-CL"/>
        </w:rPr>
        <w:t xml:space="preserve">del desarrollo de una planta </w:t>
      </w:r>
      <w:proofErr w:type="spellStart"/>
      <w:r w:rsidR="00100729">
        <w:rPr>
          <w:rFonts w:asciiTheme="minorHAnsi" w:hAnsiTheme="minorHAnsi" w:cstheme="minorHAnsi"/>
          <w:sz w:val="22"/>
          <w:szCs w:val="22"/>
          <w:lang w:val="es-CL"/>
        </w:rPr>
        <w:t>desaladora</w:t>
      </w:r>
      <w:proofErr w:type="spellEnd"/>
      <w:r w:rsidR="00100729">
        <w:rPr>
          <w:rFonts w:asciiTheme="minorHAnsi" w:hAnsiTheme="minorHAnsi" w:cstheme="minorHAnsi"/>
          <w:sz w:val="22"/>
          <w:szCs w:val="22"/>
          <w:lang w:val="es-CL"/>
        </w:rPr>
        <w:t xml:space="preserve"> en la localidad de </w:t>
      </w:r>
      <w:proofErr w:type="spellStart"/>
      <w:r w:rsidR="00100729">
        <w:rPr>
          <w:rFonts w:asciiTheme="minorHAnsi" w:hAnsiTheme="minorHAnsi" w:cstheme="minorHAnsi"/>
          <w:sz w:val="22"/>
          <w:szCs w:val="22"/>
          <w:lang w:val="es-CL"/>
        </w:rPr>
        <w:t>Quintay</w:t>
      </w:r>
      <w:proofErr w:type="spellEnd"/>
      <w:r w:rsidR="00100729">
        <w:rPr>
          <w:rFonts w:asciiTheme="minorHAnsi" w:hAnsiTheme="minorHAnsi" w:cstheme="minorHAnsi"/>
          <w:sz w:val="22"/>
          <w:szCs w:val="22"/>
          <w:lang w:val="es-CL"/>
        </w:rPr>
        <w:t xml:space="preserve"> y </w:t>
      </w:r>
      <w:proofErr w:type="spellStart"/>
      <w:r w:rsidR="00100729">
        <w:rPr>
          <w:rFonts w:asciiTheme="minorHAnsi" w:hAnsiTheme="minorHAnsi" w:cstheme="minorHAnsi"/>
          <w:sz w:val="22"/>
          <w:szCs w:val="22"/>
          <w:lang w:val="es-CL"/>
        </w:rPr>
        <w:t>Tunquén</w:t>
      </w:r>
      <w:proofErr w:type="spellEnd"/>
      <w:r w:rsidR="00100729">
        <w:rPr>
          <w:rFonts w:asciiTheme="minorHAnsi" w:hAnsiTheme="minorHAnsi" w:cstheme="minorHAnsi"/>
          <w:sz w:val="22"/>
          <w:szCs w:val="22"/>
          <w:lang w:val="es-CL"/>
        </w:rPr>
        <w:t xml:space="preserve"> y que, con fecha 18 de abril del presente año se celebró un pro</w:t>
      </w:r>
      <w:r w:rsidR="00F67136">
        <w:rPr>
          <w:rFonts w:asciiTheme="minorHAnsi" w:hAnsiTheme="minorHAnsi" w:cstheme="minorHAnsi"/>
          <w:sz w:val="22"/>
          <w:szCs w:val="22"/>
          <w:lang w:val="es-CL"/>
        </w:rPr>
        <w:t>tocolo de colaboración para el estudio de proyecto de una planta de este tipo indicando</w:t>
      </w:r>
      <w:r w:rsidR="004328FB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56100A">
        <w:rPr>
          <w:rFonts w:asciiTheme="minorHAnsi" w:hAnsiTheme="minorHAnsi" w:cstheme="minorHAnsi"/>
          <w:sz w:val="22"/>
          <w:szCs w:val="22"/>
          <w:lang w:val="es-CL"/>
        </w:rPr>
        <w:t xml:space="preserve">que </w:t>
      </w:r>
      <w:r w:rsidR="004328FB">
        <w:rPr>
          <w:rFonts w:asciiTheme="minorHAnsi" w:hAnsiTheme="minorHAnsi" w:cstheme="minorHAnsi"/>
          <w:sz w:val="22"/>
          <w:szCs w:val="22"/>
          <w:lang w:val="es-CL"/>
        </w:rPr>
        <w:t>no genera costos para el municipio y</w:t>
      </w:r>
      <w:r w:rsidR="00F67136">
        <w:rPr>
          <w:rFonts w:asciiTheme="minorHAnsi" w:hAnsiTheme="minorHAnsi" w:cstheme="minorHAnsi"/>
          <w:sz w:val="22"/>
          <w:szCs w:val="22"/>
          <w:lang w:val="es-CL"/>
        </w:rPr>
        <w:t>, que dicho protocolo se encuentra en trámite</w:t>
      </w:r>
      <w:r w:rsidR="0056100A">
        <w:rPr>
          <w:rFonts w:asciiTheme="minorHAnsi" w:hAnsiTheme="minorHAnsi" w:cstheme="minorHAnsi"/>
          <w:sz w:val="22"/>
          <w:szCs w:val="22"/>
          <w:lang w:val="es-CL"/>
        </w:rPr>
        <w:t>, y por ende no constituye un acto terminal que obre en poder del municipio</w:t>
      </w:r>
      <w:r w:rsidR="00F67136">
        <w:rPr>
          <w:rFonts w:asciiTheme="minorHAnsi" w:hAnsiTheme="minorHAnsi" w:cstheme="minorHAnsi"/>
          <w:sz w:val="22"/>
          <w:szCs w:val="22"/>
          <w:lang w:val="es-CL"/>
        </w:rPr>
        <w:t xml:space="preserve">. </w:t>
      </w:r>
    </w:p>
    <w:p w:rsidR="00F67136" w:rsidRDefault="00F67136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D160D" w:rsidRPr="004727F1" w:rsidRDefault="004328FB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4727F1">
        <w:rPr>
          <w:rFonts w:asciiTheme="minorHAnsi" w:hAnsiTheme="minorHAnsi" w:cstheme="minorHAnsi"/>
          <w:sz w:val="22"/>
          <w:szCs w:val="22"/>
          <w:lang w:val="es-CL"/>
        </w:rPr>
        <w:t>Es por esto que, al</w:t>
      </w:r>
      <w:r w:rsidR="00F67136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 no existir aún la materialización de </w:t>
      </w:r>
      <w:r w:rsidR="00725700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los </w:t>
      </w:r>
      <w:r w:rsidR="00F67136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actos administrativos respecto del proyecto en cuestión </w:t>
      </w:r>
      <w:r w:rsidR="00BA3906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y </w:t>
      </w:r>
      <w:r w:rsidR="00CB7FB9" w:rsidRPr="004727F1">
        <w:rPr>
          <w:rFonts w:asciiTheme="minorHAnsi" w:hAnsiTheme="minorHAnsi" w:cstheme="minorHAnsi"/>
          <w:sz w:val="22"/>
          <w:szCs w:val="22"/>
          <w:lang w:val="es-CL"/>
        </w:rPr>
        <w:t>que los</w:t>
      </w:r>
      <w:r w:rsidR="00BA3906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 documentos requeridos</w:t>
      </w:r>
      <w:r w:rsidR="001E6551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, a la fecha </w:t>
      </w:r>
      <w:r w:rsidR="00A235AF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sólo sería </w:t>
      </w:r>
      <w:r w:rsidR="001E6551" w:rsidRPr="004727F1">
        <w:rPr>
          <w:rFonts w:asciiTheme="minorHAnsi" w:hAnsiTheme="minorHAnsi" w:cstheme="minorHAnsi"/>
          <w:sz w:val="22"/>
          <w:szCs w:val="22"/>
          <w:lang w:val="es-CL"/>
        </w:rPr>
        <w:t>el protocolo de colaboración,</w:t>
      </w:r>
      <w:r w:rsidR="0019059E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757427" w:rsidRPr="004727F1">
        <w:rPr>
          <w:rFonts w:asciiTheme="minorHAnsi" w:hAnsiTheme="minorHAnsi" w:cstheme="minorHAnsi"/>
          <w:sz w:val="22"/>
          <w:szCs w:val="22"/>
          <w:lang w:val="es-CL"/>
        </w:rPr>
        <w:t>el cual consiste en una mera intención de colaborar en la materia, más no constituye un documento formal</w:t>
      </w:r>
      <w:r w:rsidR="0019059E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 o resolución en los términos del artículo 10° de la Ley N° 18.695 Orgánica Co</w:t>
      </w:r>
      <w:r w:rsidR="003A4311" w:rsidRPr="004727F1">
        <w:rPr>
          <w:rFonts w:asciiTheme="minorHAnsi" w:hAnsiTheme="minorHAnsi" w:cstheme="minorHAnsi"/>
          <w:sz w:val="22"/>
          <w:szCs w:val="22"/>
          <w:lang w:val="es-CL"/>
        </w:rPr>
        <w:t>nstitucional de Municipalidades</w:t>
      </w:r>
      <w:r w:rsidR="00ED160D" w:rsidRPr="004727F1">
        <w:rPr>
          <w:rFonts w:asciiTheme="minorHAnsi" w:hAnsiTheme="minorHAnsi" w:cstheme="minorHAnsi"/>
          <w:sz w:val="22"/>
          <w:szCs w:val="22"/>
          <w:lang w:val="es-CL"/>
        </w:rPr>
        <w:t>, aplica para este tipo de requerimiento la reserva de entrega de la información hasta que ésta se encuentre totalmente tramitada aplicando para ello lo enunciado en la b) del numeral 1 del artículo 21 de la ley de Transparencia.</w:t>
      </w:r>
    </w:p>
    <w:p w:rsidR="00B80B4F" w:rsidRPr="004727F1" w:rsidRDefault="00B80B4F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C405AA" w:rsidRPr="004727F1" w:rsidRDefault="005F659C" w:rsidP="004707C1">
      <w:pPr>
        <w:jc w:val="both"/>
        <w:rPr>
          <w:rFonts w:asciiTheme="minorHAnsi" w:hAnsiTheme="minorHAnsi" w:cstheme="minorHAnsi"/>
          <w:b/>
          <w:i/>
          <w:sz w:val="22"/>
          <w:szCs w:val="22"/>
          <w:lang w:val="es-CL"/>
        </w:rPr>
      </w:pPr>
      <w:r w:rsidRPr="004727F1">
        <w:rPr>
          <w:rFonts w:asciiTheme="minorHAnsi" w:hAnsiTheme="minorHAnsi" w:cstheme="minorHAnsi"/>
          <w:sz w:val="22"/>
          <w:szCs w:val="22"/>
          <w:lang w:val="es-CL"/>
        </w:rPr>
        <w:t>Dicha reserva</w:t>
      </w:r>
      <w:r w:rsidR="00B80B4F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 afecta el debido cumplimiento de las funciones del organismo al no encontrarse </w:t>
      </w:r>
      <w:r w:rsidR="0063673B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todos </w:t>
      </w:r>
      <w:r w:rsidR="00B80B4F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los antecedentes totalmente tramitados, esto implica, que </w:t>
      </w:r>
      <w:r w:rsidR="0063673B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a la fecha </w:t>
      </w:r>
      <w:r w:rsidR="00B80B4F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no se ha materializado </w:t>
      </w:r>
      <w:r w:rsidR="007442E8" w:rsidRPr="004727F1">
        <w:rPr>
          <w:rFonts w:asciiTheme="minorHAnsi" w:hAnsiTheme="minorHAnsi" w:cstheme="minorHAnsi"/>
          <w:sz w:val="22"/>
          <w:szCs w:val="22"/>
          <w:lang w:val="es-CL"/>
        </w:rPr>
        <w:t>acto administrativo alguno</w:t>
      </w:r>
      <w:r w:rsidR="0016278C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, por lo tanto, </w:t>
      </w:r>
      <w:r w:rsidR="00A56314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las acciones </w:t>
      </w:r>
      <w:r w:rsidR="00A56314" w:rsidRPr="004727F1">
        <w:rPr>
          <w:rFonts w:asciiTheme="minorHAnsi" w:hAnsiTheme="minorHAnsi" w:cstheme="minorHAnsi"/>
          <w:b/>
          <w:i/>
          <w:sz w:val="22"/>
          <w:szCs w:val="22"/>
          <w:lang w:val="es-CL"/>
        </w:rPr>
        <w:t>a realizar por</w:t>
      </w:r>
      <w:r w:rsidR="0016278C" w:rsidRPr="004727F1">
        <w:rPr>
          <w:rFonts w:asciiTheme="minorHAnsi" w:hAnsiTheme="minorHAnsi" w:cstheme="minorHAnsi"/>
          <w:b/>
          <w:i/>
          <w:sz w:val="22"/>
          <w:szCs w:val="22"/>
          <w:lang w:val="es-CL"/>
        </w:rPr>
        <w:t xml:space="preserve"> las partes posiblemente </w:t>
      </w:r>
      <w:r w:rsidR="00C405AA" w:rsidRPr="004727F1">
        <w:rPr>
          <w:rFonts w:asciiTheme="minorHAnsi" w:hAnsiTheme="minorHAnsi" w:cstheme="minorHAnsi"/>
          <w:b/>
          <w:i/>
          <w:sz w:val="22"/>
          <w:szCs w:val="22"/>
          <w:lang w:val="es-CL"/>
        </w:rPr>
        <w:t>involucradas no</w:t>
      </w:r>
      <w:r w:rsidR="00A56314" w:rsidRPr="004727F1">
        <w:rPr>
          <w:rFonts w:asciiTheme="minorHAnsi" w:hAnsiTheme="minorHAnsi" w:cstheme="minorHAnsi"/>
          <w:b/>
          <w:i/>
          <w:sz w:val="22"/>
          <w:szCs w:val="22"/>
          <w:lang w:val="es-CL"/>
        </w:rPr>
        <w:t xml:space="preserve"> </w:t>
      </w:r>
      <w:r w:rsidR="0016278C" w:rsidRPr="004727F1">
        <w:rPr>
          <w:rFonts w:asciiTheme="minorHAnsi" w:hAnsiTheme="minorHAnsi" w:cstheme="minorHAnsi"/>
          <w:b/>
          <w:i/>
          <w:sz w:val="22"/>
          <w:szCs w:val="22"/>
          <w:lang w:val="es-CL"/>
        </w:rPr>
        <w:t xml:space="preserve">han sido aún </w:t>
      </w:r>
      <w:r w:rsidR="00C405AA" w:rsidRPr="004727F1">
        <w:rPr>
          <w:rFonts w:asciiTheme="minorHAnsi" w:hAnsiTheme="minorHAnsi" w:cstheme="minorHAnsi"/>
          <w:b/>
          <w:i/>
          <w:sz w:val="22"/>
          <w:szCs w:val="22"/>
          <w:lang w:val="es-CL"/>
        </w:rPr>
        <w:t>establecidas</w:t>
      </w:r>
      <w:r w:rsidR="00725700" w:rsidRPr="004727F1">
        <w:rPr>
          <w:rFonts w:asciiTheme="minorHAnsi" w:hAnsiTheme="minorHAnsi" w:cstheme="minorHAnsi"/>
          <w:b/>
          <w:i/>
          <w:sz w:val="22"/>
          <w:szCs w:val="22"/>
          <w:lang w:val="es-CL"/>
        </w:rPr>
        <w:t xml:space="preserve"> ni definidas, al tratase de un documento que no se encuentra sancionado, no existiendo certeza si se materializará o no.</w:t>
      </w:r>
    </w:p>
    <w:p w:rsidR="00C405AA" w:rsidRPr="004727F1" w:rsidRDefault="00C405AA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80B4F" w:rsidRDefault="00C405AA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La reserva </w:t>
      </w:r>
      <w:r w:rsidR="005838F5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de información </w:t>
      </w:r>
      <w:r w:rsidRPr="004727F1">
        <w:rPr>
          <w:rFonts w:asciiTheme="minorHAnsi" w:hAnsiTheme="minorHAnsi" w:cstheme="minorHAnsi"/>
          <w:sz w:val="22"/>
          <w:szCs w:val="22"/>
          <w:lang w:val="es-CL"/>
        </w:rPr>
        <w:t>se limita a la fecha</w:t>
      </w:r>
      <w:r w:rsidR="00A56314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16278C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solo </w:t>
      </w:r>
      <w:r w:rsidRPr="004727F1">
        <w:rPr>
          <w:rFonts w:asciiTheme="minorHAnsi" w:hAnsiTheme="minorHAnsi" w:cstheme="minorHAnsi"/>
          <w:sz w:val="22"/>
          <w:szCs w:val="22"/>
          <w:lang w:val="es-CL"/>
        </w:rPr>
        <w:t>al</w:t>
      </w:r>
      <w:r w:rsidR="0016278C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 protocolo de colaboración</w:t>
      </w:r>
      <w:r w:rsidR="00912202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, </w:t>
      </w:r>
      <w:r w:rsidRPr="004727F1">
        <w:rPr>
          <w:rFonts w:asciiTheme="minorHAnsi" w:hAnsiTheme="minorHAnsi" w:cstheme="minorHAnsi"/>
          <w:sz w:val="22"/>
          <w:szCs w:val="22"/>
          <w:lang w:val="es-CL"/>
        </w:rPr>
        <w:t>por</w:t>
      </w:r>
      <w:r w:rsidR="00912202" w:rsidRPr="004727F1">
        <w:rPr>
          <w:rFonts w:asciiTheme="minorHAnsi" w:hAnsiTheme="minorHAnsi" w:cstheme="minorHAnsi"/>
          <w:sz w:val="22"/>
          <w:szCs w:val="22"/>
          <w:lang w:val="es-CL"/>
        </w:rPr>
        <w:t xml:space="preserve"> los motivos enunciados en párrafos anterio</w:t>
      </w:r>
      <w:r w:rsidR="005F659C" w:rsidRPr="004727F1">
        <w:rPr>
          <w:rFonts w:asciiTheme="minorHAnsi" w:hAnsiTheme="minorHAnsi" w:cstheme="minorHAnsi"/>
          <w:sz w:val="22"/>
          <w:szCs w:val="22"/>
          <w:lang w:val="es-CL"/>
        </w:rPr>
        <w:t>res, no contando con una fecha aproximada de término del proceso.</w:t>
      </w:r>
    </w:p>
    <w:p w:rsidR="004727F1" w:rsidRDefault="004727F1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4727F1" w:rsidRDefault="004727F1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Por lo demás, por tratarse por el momento de una mera intención de colaboración, no significa un compromiso para el patrimonio municipal.</w:t>
      </w:r>
    </w:p>
    <w:p w:rsidR="00487676" w:rsidRDefault="00ED160D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</w:p>
    <w:p w:rsidR="003204CF" w:rsidRDefault="008B3C18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 xml:space="preserve">A mayor abundamiento, se señala en el Oficio N° 503/2024 de este municipio </w:t>
      </w:r>
      <w:r w:rsidR="00496850">
        <w:rPr>
          <w:rFonts w:asciiTheme="minorHAnsi" w:hAnsiTheme="minorHAnsi" w:cstheme="minorHAnsi"/>
          <w:sz w:val="22"/>
          <w:szCs w:val="22"/>
          <w:lang w:val="es-CL"/>
        </w:rPr>
        <w:t>que una vez finalizados los procesos respecto de la información requerida, éstos podrán ser requeridos en una Solicitud de Acceso a la Información.</w:t>
      </w:r>
    </w:p>
    <w:p w:rsidR="003204CF" w:rsidRDefault="003204CF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821969" w:rsidRPr="00821969" w:rsidRDefault="00842EEC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</w:t>
      </w:r>
      <w:r w:rsidR="009859A8">
        <w:rPr>
          <w:rFonts w:asciiTheme="minorHAnsi" w:hAnsiTheme="minorHAnsi" w:cs="Arial"/>
          <w:sz w:val="22"/>
          <w:szCs w:val="22"/>
        </w:rPr>
        <w:t xml:space="preserve"> esta forma, y dando cumplimiento a lo indicado por el CPLT, se envía copia del presente a </w:t>
      </w:r>
      <w:r w:rsidR="00654863">
        <w:rPr>
          <w:rFonts w:asciiTheme="minorHAnsi" w:hAnsiTheme="minorHAnsi" w:cs="Arial"/>
          <w:sz w:val="22"/>
          <w:szCs w:val="22"/>
        </w:rPr>
        <w:t>las casillas de correo electrónico</w:t>
      </w:r>
      <w:r w:rsidR="00654863" w:rsidRPr="00672A8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D24B0" w:rsidRPr="003C5CD4">
          <w:rPr>
            <w:rStyle w:val="Hipervnculo"/>
            <w:rFonts w:asciiTheme="minorHAnsi" w:hAnsiTheme="minorHAnsi" w:cstheme="minorHAnsi"/>
            <w:sz w:val="22"/>
            <w:szCs w:val="22"/>
          </w:rPr>
          <w:t>oficinadepartes@consejotransparencia.cl</w:t>
        </w:r>
      </w:hyperlink>
      <w:r w:rsidR="0087768E">
        <w:rPr>
          <w:rFonts w:asciiTheme="minorHAnsi" w:hAnsiTheme="minorHAnsi" w:cstheme="minorHAnsi"/>
          <w:sz w:val="22"/>
          <w:szCs w:val="22"/>
        </w:rPr>
        <w:t xml:space="preserve"> </w:t>
      </w:r>
      <w:r w:rsidR="00242562">
        <w:rPr>
          <w:rFonts w:asciiTheme="minorHAnsi" w:hAnsiTheme="minorHAnsi" w:cstheme="minorHAnsi"/>
          <w:sz w:val="22"/>
          <w:szCs w:val="22"/>
        </w:rPr>
        <w:t xml:space="preserve">y </w:t>
      </w:r>
      <w:hyperlink r:id="rId9" w:history="1">
        <w:r w:rsidR="00BF32F3" w:rsidRPr="006C753B">
          <w:rPr>
            <w:rStyle w:val="Hipervnculo"/>
            <w:rFonts w:asciiTheme="minorHAnsi" w:hAnsiTheme="minorHAnsi" w:cstheme="minorHAnsi"/>
            <w:sz w:val="22"/>
            <w:szCs w:val="22"/>
          </w:rPr>
          <w:t>admisibilidad@cplt.cl</w:t>
        </w:r>
      </w:hyperlink>
      <w:r w:rsidR="00BF32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6808" w:rsidRPr="00BC524E" w:rsidRDefault="00566808" w:rsidP="00842EEC">
      <w:pPr>
        <w:spacing w:line="276" w:lineRule="auto"/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80363F" w:rsidRDefault="00842EEC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</w:p>
    <w:p w:rsidR="001517B6" w:rsidRDefault="001517B6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54863" w:rsidRDefault="00654863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852CF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lastRenderedPageBreak/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BF32F3" w:rsidRDefault="00EE0C0B" w:rsidP="00EE0C0B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95525C">
        <w:rPr>
          <w:rFonts w:asciiTheme="minorHAnsi" w:hAnsiTheme="minorHAnsi" w:cs="Arial"/>
          <w:bCs/>
          <w:sz w:val="18"/>
          <w:szCs w:val="18"/>
        </w:rPr>
        <w:t xml:space="preserve"> </w:t>
      </w:r>
      <w:r w:rsidR="00BF32F3">
        <w:rPr>
          <w:rFonts w:asciiTheme="minorHAnsi" w:hAnsiTheme="minorHAnsi" w:cs="Arial"/>
          <w:bCs/>
          <w:sz w:val="18"/>
          <w:szCs w:val="18"/>
        </w:rPr>
        <w:t>Sr. Paola Oliva Cornejo, Jefa (S) Unidad de Admisibilidad y SARC</w:t>
      </w:r>
    </w:p>
    <w:p w:rsidR="00566808" w:rsidRPr="00654863" w:rsidRDefault="003D24B0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 xml:space="preserve">2.-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:rsidR="00654863" w:rsidRDefault="00DC7C62" w:rsidP="00654863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4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:rsidR="00153A24" w:rsidRDefault="0095525C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r w:rsidR="00DC7C62">
        <w:rPr>
          <w:rFonts w:asciiTheme="minorHAnsi" w:hAnsiTheme="minorHAnsi"/>
          <w:sz w:val="18"/>
          <w:szCs w:val="18"/>
        </w:rPr>
        <w:t>DSS</w:t>
      </w:r>
      <w:r w:rsidR="00702554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53A24" w:rsidSect="00654863">
      <w:headerReference w:type="default" r:id="rId10"/>
      <w:footerReference w:type="default" r:id="rId11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9F" w:rsidRDefault="0010269F" w:rsidP="00566808">
      <w:r>
        <w:separator/>
      </w:r>
    </w:p>
  </w:endnote>
  <w:endnote w:type="continuationSeparator" w:id="0">
    <w:p w:rsidR="0010269F" w:rsidRDefault="0010269F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70255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4629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9F" w:rsidRDefault="0010269F" w:rsidP="00566808">
      <w:r>
        <w:separator/>
      </w:r>
    </w:p>
  </w:footnote>
  <w:footnote w:type="continuationSeparator" w:id="0">
    <w:p w:rsidR="0010269F" w:rsidRDefault="0010269F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0C175C">
    <w:pPr>
      <w:pStyle w:val="Encabezado"/>
      <w:rPr>
        <w:lang w:val="es-ES"/>
      </w:rPr>
    </w:pPr>
    <w:r w:rsidRPr="00FD201F">
      <w:rPr>
        <w:noProof/>
        <w:lang w:val="es-CL" w:eastAsia="es-CL"/>
      </w:rPr>
      <w:drawing>
        <wp:inline distT="0" distB="0" distL="0" distR="0" wp14:anchorId="35969886" wp14:editId="6D662BD6">
          <wp:extent cx="2767787" cy="1152525"/>
          <wp:effectExtent l="0" t="0" r="0" b="0"/>
          <wp:docPr id="10" name="Imagen 10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42CC5A99"/>
    <w:multiLevelType w:val="multilevel"/>
    <w:tmpl w:val="CAD86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5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3020"/>
    <w:rsid w:val="00013C43"/>
    <w:rsid w:val="00022F78"/>
    <w:rsid w:val="00025A5A"/>
    <w:rsid w:val="00026249"/>
    <w:rsid w:val="00026552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3C40"/>
    <w:rsid w:val="000B78A0"/>
    <w:rsid w:val="000B7F62"/>
    <w:rsid w:val="000C175C"/>
    <w:rsid w:val="000D0512"/>
    <w:rsid w:val="000D24C7"/>
    <w:rsid w:val="000D289B"/>
    <w:rsid w:val="000D2E2F"/>
    <w:rsid w:val="000E09CC"/>
    <w:rsid w:val="000E2313"/>
    <w:rsid w:val="000E3B89"/>
    <w:rsid w:val="000E48A8"/>
    <w:rsid w:val="000E7C01"/>
    <w:rsid w:val="000F593B"/>
    <w:rsid w:val="0010017D"/>
    <w:rsid w:val="00100729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7B6"/>
    <w:rsid w:val="00151FF3"/>
    <w:rsid w:val="0015302E"/>
    <w:rsid w:val="00153A24"/>
    <w:rsid w:val="00156E9F"/>
    <w:rsid w:val="0016278C"/>
    <w:rsid w:val="00162DFC"/>
    <w:rsid w:val="00164F03"/>
    <w:rsid w:val="00177C0C"/>
    <w:rsid w:val="001837DC"/>
    <w:rsid w:val="00185EE3"/>
    <w:rsid w:val="0019059E"/>
    <w:rsid w:val="00194BEC"/>
    <w:rsid w:val="001A2935"/>
    <w:rsid w:val="001D1C55"/>
    <w:rsid w:val="001D236E"/>
    <w:rsid w:val="001D31F0"/>
    <w:rsid w:val="001D3A04"/>
    <w:rsid w:val="001D5438"/>
    <w:rsid w:val="001D6506"/>
    <w:rsid w:val="001E6551"/>
    <w:rsid w:val="001E6A9C"/>
    <w:rsid w:val="001F46EA"/>
    <w:rsid w:val="00203195"/>
    <w:rsid w:val="00217AC7"/>
    <w:rsid w:val="00224188"/>
    <w:rsid w:val="002411D9"/>
    <w:rsid w:val="00242562"/>
    <w:rsid w:val="002440E5"/>
    <w:rsid w:val="00244183"/>
    <w:rsid w:val="00245DED"/>
    <w:rsid w:val="00257A0E"/>
    <w:rsid w:val="00265F81"/>
    <w:rsid w:val="0026666D"/>
    <w:rsid w:val="00270E58"/>
    <w:rsid w:val="00271724"/>
    <w:rsid w:val="0027270C"/>
    <w:rsid w:val="0027601F"/>
    <w:rsid w:val="00284147"/>
    <w:rsid w:val="00284683"/>
    <w:rsid w:val="00287CF3"/>
    <w:rsid w:val="00290A7E"/>
    <w:rsid w:val="00293674"/>
    <w:rsid w:val="002966AE"/>
    <w:rsid w:val="002A312F"/>
    <w:rsid w:val="002A7311"/>
    <w:rsid w:val="002B0946"/>
    <w:rsid w:val="002B56CC"/>
    <w:rsid w:val="002B6B84"/>
    <w:rsid w:val="002C086A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448"/>
    <w:rsid w:val="003015F5"/>
    <w:rsid w:val="003021B2"/>
    <w:rsid w:val="00305551"/>
    <w:rsid w:val="00307220"/>
    <w:rsid w:val="00310E49"/>
    <w:rsid w:val="0032008D"/>
    <w:rsid w:val="0032031D"/>
    <w:rsid w:val="003204CF"/>
    <w:rsid w:val="00320AB3"/>
    <w:rsid w:val="003264BF"/>
    <w:rsid w:val="003357EC"/>
    <w:rsid w:val="003406B3"/>
    <w:rsid w:val="00340A06"/>
    <w:rsid w:val="00341C4E"/>
    <w:rsid w:val="003440AE"/>
    <w:rsid w:val="00344922"/>
    <w:rsid w:val="00345BC7"/>
    <w:rsid w:val="00345DCE"/>
    <w:rsid w:val="00347E5D"/>
    <w:rsid w:val="00355467"/>
    <w:rsid w:val="00363015"/>
    <w:rsid w:val="00370398"/>
    <w:rsid w:val="003716E3"/>
    <w:rsid w:val="00383FBE"/>
    <w:rsid w:val="003844C8"/>
    <w:rsid w:val="0038539D"/>
    <w:rsid w:val="00393D5A"/>
    <w:rsid w:val="00397E37"/>
    <w:rsid w:val="003A0B50"/>
    <w:rsid w:val="003A4311"/>
    <w:rsid w:val="003C26A7"/>
    <w:rsid w:val="003C5874"/>
    <w:rsid w:val="003D24B0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328FB"/>
    <w:rsid w:val="0045097C"/>
    <w:rsid w:val="00452CF9"/>
    <w:rsid w:val="00456360"/>
    <w:rsid w:val="004607CC"/>
    <w:rsid w:val="004642B4"/>
    <w:rsid w:val="00466005"/>
    <w:rsid w:val="004707C1"/>
    <w:rsid w:val="004727F1"/>
    <w:rsid w:val="00472ED6"/>
    <w:rsid w:val="00476662"/>
    <w:rsid w:val="00480902"/>
    <w:rsid w:val="004874F7"/>
    <w:rsid w:val="00487676"/>
    <w:rsid w:val="004905CE"/>
    <w:rsid w:val="004907B5"/>
    <w:rsid w:val="0049570E"/>
    <w:rsid w:val="00496850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100A"/>
    <w:rsid w:val="00562C46"/>
    <w:rsid w:val="00562C80"/>
    <w:rsid w:val="00564289"/>
    <w:rsid w:val="00565A12"/>
    <w:rsid w:val="005663B3"/>
    <w:rsid w:val="00566808"/>
    <w:rsid w:val="00574285"/>
    <w:rsid w:val="005777BE"/>
    <w:rsid w:val="005838F5"/>
    <w:rsid w:val="005905B9"/>
    <w:rsid w:val="00593AD6"/>
    <w:rsid w:val="00597119"/>
    <w:rsid w:val="005A1E77"/>
    <w:rsid w:val="005A5BFC"/>
    <w:rsid w:val="005B5CB8"/>
    <w:rsid w:val="005B7C5C"/>
    <w:rsid w:val="005C1767"/>
    <w:rsid w:val="005C7688"/>
    <w:rsid w:val="005E008E"/>
    <w:rsid w:val="005E2658"/>
    <w:rsid w:val="005F0C0D"/>
    <w:rsid w:val="005F1808"/>
    <w:rsid w:val="005F374F"/>
    <w:rsid w:val="005F659C"/>
    <w:rsid w:val="005F7EE9"/>
    <w:rsid w:val="0060099B"/>
    <w:rsid w:val="00607BB1"/>
    <w:rsid w:val="006115AB"/>
    <w:rsid w:val="0062045A"/>
    <w:rsid w:val="00621F39"/>
    <w:rsid w:val="0062567B"/>
    <w:rsid w:val="00632106"/>
    <w:rsid w:val="00632E4F"/>
    <w:rsid w:val="0063673B"/>
    <w:rsid w:val="0063751D"/>
    <w:rsid w:val="00654863"/>
    <w:rsid w:val="006559D9"/>
    <w:rsid w:val="00655BC0"/>
    <w:rsid w:val="00656E81"/>
    <w:rsid w:val="00660F44"/>
    <w:rsid w:val="00662BF6"/>
    <w:rsid w:val="0066573B"/>
    <w:rsid w:val="00666A0A"/>
    <w:rsid w:val="00670658"/>
    <w:rsid w:val="00672A83"/>
    <w:rsid w:val="006730BF"/>
    <w:rsid w:val="00680398"/>
    <w:rsid w:val="006907C9"/>
    <w:rsid w:val="00690F48"/>
    <w:rsid w:val="006937D6"/>
    <w:rsid w:val="006A3A44"/>
    <w:rsid w:val="006A3E15"/>
    <w:rsid w:val="006A7622"/>
    <w:rsid w:val="006A797D"/>
    <w:rsid w:val="006B3023"/>
    <w:rsid w:val="006C2259"/>
    <w:rsid w:val="006C70F3"/>
    <w:rsid w:val="006D5071"/>
    <w:rsid w:val="006E221C"/>
    <w:rsid w:val="006E41F2"/>
    <w:rsid w:val="006E6644"/>
    <w:rsid w:val="006E722B"/>
    <w:rsid w:val="006F252A"/>
    <w:rsid w:val="00702554"/>
    <w:rsid w:val="00703A45"/>
    <w:rsid w:val="00704A63"/>
    <w:rsid w:val="00704F1E"/>
    <w:rsid w:val="00705D40"/>
    <w:rsid w:val="00713F09"/>
    <w:rsid w:val="0072066D"/>
    <w:rsid w:val="00724133"/>
    <w:rsid w:val="00725700"/>
    <w:rsid w:val="00725C25"/>
    <w:rsid w:val="007267C4"/>
    <w:rsid w:val="00730A36"/>
    <w:rsid w:val="0073284F"/>
    <w:rsid w:val="00732CB8"/>
    <w:rsid w:val="00734D41"/>
    <w:rsid w:val="00734E76"/>
    <w:rsid w:val="00736343"/>
    <w:rsid w:val="007400C7"/>
    <w:rsid w:val="007420B1"/>
    <w:rsid w:val="007442E8"/>
    <w:rsid w:val="00745E0C"/>
    <w:rsid w:val="007511F9"/>
    <w:rsid w:val="007571F5"/>
    <w:rsid w:val="00757427"/>
    <w:rsid w:val="00764D16"/>
    <w:rsid w:val="007674F7"/>
    <w:rsid w:val="0077514B"/>
    <w:rsid w:val="007752F2"/>
    <w:rsid w:val="0077661D"/>
    <w:rsid w:val="00781082"/>
    <w:rsid w:val="00791F61"/>
    <w:rsid w:val="007946B7"/>
    <w:rsid w:val="007C2E49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889"/>
    <w:rsid w:val="007E4D9E"/>
    <w:rsid w:val="00800007"/>
    <w:rsid w:val="00802A8D"/>
    <w:rsid w:val="0080363F"/>
    <w:rsid w:val="00811907"/>
    <w:rsid w:val="00820BCA"/>
    <w:rsid w:val="00821969"/>
    <w:rsid w:val="00822D6B"/>
    <w:rsid w:val="0083229A"/>
    <w:rsid w:val="008333A2"/>
    <w:rsid w:val="008348C1"/>
    <w:rsid w:val="00835CA7"/>
    <w:rsid w:val="00835CBA"/>
    <w:rsid w:val="00837A82"/>
    <w:rsid w:val="008414F7"/>
    <w:rsid w:val="00842EEC"/>
    <w:rsid w:val="00845725"/>
    <w:rsid w:val="00846A7C"/>
    <w:rsid w:val="00847067"/>
    <w:rsid w:val="00847447"/>
    <w:rsid w:val="00850A60"/>
    <w:rsid w:val="00852CF8"/>
    <w:rsid w:val="0085480E"/>
    <w:rsid w:val="00866B3B"/>
    <w:rsid w:val="00866C7C"/>
    <w:rsid w:val="00866CE1"/>
    <w:rsid w:val="00866DCB"/>
    <w:rsid w:val="0087019F"/>
    <w:rsid w:val="00872D05"/>
    <w:rsid w:val="00875623"/>
    <w:rsid w:val="0087768E"/>
    <w:rsid w:val="00884BDE"/>
    <w:rsid w:val="0089252F"/>
    <w:rsid w:val="00893DDE"/>
    <w:rsid w:val="008949AE"/>
    <w:rsid w:val="00895918"/>
    <w:rsid w:val="00895B84"/>
    <w:rsid w:val="008A15FA"/>
    <w:rsid w:val="008A1E9F"/>
    <w:rsid w:val="008A25ED"/>
    <w:rsid w:val="008A305D"/>
    <w:rsid w:val="008A413B"/>
    <w:rsid w:val="008A5905"/>
    <w:rsid w:val="008B293B"/>
    <w:rsid w:val="008B3C18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2202"/>
    <w:rsid w:val="00914073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5525C"/>
    <w:rsid w:val="009611BA"/>
    <w:rsid w:val="009617C4"/>
    <w:rsid w:val="00965BA3"/>
    <w:rsid w:val="00974FD6"/>
    <w:rsid w:val="00976B2B"/>
    <w:rsid w:val="0098014B"/>
    <w:rsid w:val="0098338E"/>
    <w:rsid w:val="009859A8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5AF"/>
    <w:rsid w:val="00A239CC"/>
    <w:rsid w:val="00A31AB2"/>
    <w:rsid w:val="00A32D42"/>
    <w:rsid w:val="00A367C2"/>
    <w:rsid w:val="00A43153"/>
    <w:rsid w:val="00A43B98"/>
    <w:rsid w:val="00A56314"/>
    <w:rsid w:val="00A61C30"/>
    <w:rsid w:val="00A647EB"/>
    <w:rsid w:val="00A80279"/>
    <w:rsid w:val="00A9375B"/>
    <w:rsid w:val="00A955A6"/>
    <w:rsid w:val="00A9633A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AF70C3"/>
    <w:rsid w:val="00B14D32"/>
    <w:rsid w:val="00B2292C"/>
    <w:rsid w:val="00B2534E"/>
    <w:rsid w:val="00B25D3F"/>
    <w:rsid w:val="00B31423"/>
    <w:rsid w:val="00B33BAA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0B4F"/>
    <w:rsid w:val="00B82130"/>
    <w:rsid w:val="00B87184"/>
    <w:rsid w:val="00B9140F"/>
    <w:rsid w:val="00B94D5E"/>
    <w:rsid w:val="00B96241"/>
    <w:rsid w:val="00BA209C"/>
    <w:rsid w:val="00BA3906"/>
    <w:rsid w:val="00BA6C32"/>
    <w:rsid w:val="00BB0E37"/>
    <w:rsid w:val="00BB409D"/>
    <w:rsid w:val="00BB43BE"/>
    <w:rsid w:val="00BB5BCE"/>
    <w:rsid w:val="00BC19BA"/>
    <w:rsid w:val="00BC4D24"/>
    <w:rsid w:val="00BC524E"/>
    <w:rsid w:val="00BD2758"/>
    <w:rsid w:val="00BD345E"/>
    <w:rsid w:val="00BD46DB"/>
    <w:rsid w:val="00BD71AA"/>
    <w:rsid w:val="00BF32F3"/>
    <w:rsid w:val="00BF39F7"/>
    <w:rsid w:val="00BF7F7F"/>
    <w:rsid w:val="00C047AB"/>
    <w:rsid w:val="00C134E4"/>
    <w:rsid w:val="00C162AD"/>
    <w:rsid w:val="00C20827"/>
    <w:rsid w:val="00C20E7C"/>
    <w:rsid w:val="00C26D48"/>
    <w:rsid w:val="00C30FBC"/>
    <w:rsid w:val="00C325C4"/>
    <w:rsid w:val="00C3602F"/>
    <w:rsid w:val="00C405AA"/>
    <w:rsid w:val="00C4647D"/>
    <w:rsid w:val="00C47789"/>
    <w:rsid w:val="00C478A9"/>
    <w:rsid w:val="00C53934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B7FB9"/>
    <w:rsid w:val="00CC4968"/>
    <w:rsid w:val="00CD2BEE"/>
    <w:rsid w:val="00CD3F99"/>
    <w:rsid w:val="00CD45CC"/>
    <w:rsid w:val="00CD5DD1"/>
    <w:rsid w:val="00CD624D"/>
    <w:rsid w:val="00CD6343"/>
    <w:rsid w:val="00CE190C"/>
    <w:rsid w:val="00CE1B87"/>
    <w:rsid w:val="00CF0F42"/>
    <w:rsid w:val="00CF1F93"/>
    <w:rsid w:val="00D01EF4"/>
    <w:rsid w:val="00D05C88"/>
    <w:rsid w:val="00D156F7"/>
    <w:rsid w:val="00D24797"/>
    <w:rsid w:val="00D26095"/>
    <w:rsid w:val="00D32E46"/>
    <w:rsid w:val="00D40AA1"/>
    <w:rsid w:val="00D46431"/>
    <w:rsid w:val="00D4664C"/>
    <w:rsid w:val="00D62732"/>
    <w:rsid w:val="00D711B4"/>
    <w:rsid w:val="00D7573F"/>
    <w:rsid w:val="00D80FB2"/>
    <w:rsid w:val="00D843F0"/>
    <w:rsid w:val="00D9414D"/>
    <w:rsid w:val="00DA118F"/>
    <w:rsid w:val="00DA5746"/>
    <w:rsid w:val="00DA6725"/>
    <w:rsid w:val="00DC3FA9"/>
    <w:rsid w:val="00DC6759"/>
    <w:rsid w:val="00DC7C62"/>
    <w:rsid w:val="00DD43A4"/>
    <w:rsid w:val="00DE2E7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457BB"/>
    <w:rsid w:val="00E52826"/>
    <w:rsid w:val="00E53ED4"/>
    <w:rsid w:val="00E557C0"/>
    <w:rsid w:val="00E57FD7"/>
    <w:rsid w:val="00E62234"/>
    <w:rsid w:val="00E74581"/>
    <w:rsid w:val="00E832C7"/>
    <w:rsid w:val="00E84CCA"/>
    <w:rsid w:val="00E9086E"/>
    <w:rsid w:val="00E97FFE"/>
    <w:rsid w:val="00EB1F5C"/>
    <w:rsid w:val="00EB7D70"/>
    <w:rsid w:val="00EC2B1F"/>
    <w:rsid w:val="00EC7307"/>
    <w:rsid w:val="00ED160D"/>
    <w:rsid w:val="00ED2259"/>
    <w:rsid w:val="00ED395E"/>
    <w:rsid w:val="00ED75C8"/>
    <w:rsid w:val="00EE0C0B"/>
    <w:rsid w:val="00EF508A"/>
    <w:rsid w:val="00F0025C"/>
    <w:rsid w:val="00F023D8"/>
    <w:rsid w:val="00F35585"/>
    <w:rsid w:val="00F3734C"/>
    <w:rsid w:val="00F45F00"/>
    <w:rsid w:val="00F50D0F"/>
    <w:rsid w:val="00F526D8"/>
    <w:rsid w:val="00F62588"/>
    <w:rsid w:val="00F625C7"/>
    <w:rsid w:val="00F67136"/>
    <w:rsid w:val="00F72179"/>
    <w:rsid w:val="00F74A6D"/>
    <w:rsid w:val="00F75932"/>
    <w:rsid w:val="00F76437"/>
    <w:rsid w:val="00F816F9"/>
    <w:rsid w:val="00F824E2"/>
    <w:rsid w:val="00F866B1"/>
    <w:rsid w:val="00FA4F25"/>
    <w:rsid w:val="00FA6C39"/>
    <w:rsid w:val="00FB1C5D"/>
    <w:rsid w:val="00FB333E"/>
    <w:rsid w:val="00FB64D9"/>
    <w:rsid w:val="00FC4E04"/>
    <w:rsid w:val="00FC5389"/>
    <w:rsid w:val="00FC5AC6"/>
    <w:rsid w:val="00FE1F12"/>
    <w:rsid w:val="00FE3277"/>
    <w:rsid w:val="00FE3EE3"/>
    <w:rsid w:val="00FF59D1"/>
    <w:rsid w:val="00FF5F84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95ABA7F-EAEE-45C5-9BCE-7934397D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styleId="Refdecomentario">
    <w:name w:val="annotation reference"/>
    <w:basedOn w:val="Fuentedeprrafopredeter"/>
    <w:uiPriority w:val="99"/>
    <w:semiHidden/>
    <w:unhideWhenUsed/>
    <w:rsid w:val="00E97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F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FFE"/>
    <w:rPr>
      <w:rFonts w:ascii="Times New Roman" w:eastAsia="Times New Roman" w:hAnsi="Times New Roman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@consejotransparenci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ibilidad@cplt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D90B-B063-4F19-9F0E-12C20F2B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2023-04-05T15:02:00Z</cp:lastPrinted>
  <dcterms:created xsi:type="dcterms:W3CDTF">2024-12-19T15:49:00Z</dcterms:created>
  <dcterms:modified xsi:type="dcterms:W3CDTF">2024-12-19T15:49:00Z</dcterms:modified>
</cp:coreProperties>
</file>